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8B" w:rsidRDefault="00CC558B">
      <w:pPr>
        <w:pStyle w:val="BodyText"/>
        <w:ind w:left="100"/>
        <w:rPr>
          <w:sz w:val="20"/>
        </w:rPr>
      </w:pPr>
      <w:r w:rsidRPr="00F91179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178.5pt;height:43.5pt;visibility:visible">
            <v:imagedata r:id="rId5" o:title=""/>
          </v:shape>
        </w:pict>
      </w:r>
    </w:p>
    <w:p w:rsidR="00CC558B" w:rsidRDefault="00CC558B">
      <w:pPr>
        <w:pStyle w:val="BodyText"/>
        <w:rPr>
          <w:sz w:val="20"/>
        </w:rPr>
      </w:pPr>
    </w:p>
    <w:p w:rsidR="00CC558B" w:rsidRDefault="00CC558B">
      <w:pPr>
        <w:pStyle w:val="BodyText"/>
        <w:rPr>
          <w:sz w:val="20"/>
        </w:rPr>
      </w:pPr>
    </w:p>
    <w:p w:rsidR="00CC558B" w:rsidRDefault="00CC558B">
      <w:pPr>
        <w:pStyle w:val="BodyText"/>
        <w:rPr>
          <w:sz w:val="20"/>
        </w:rPr>
      </w:pPr>
    </w:p>
    <w:p w:rsidR="00CC558B" w:rsidRDefault="00CC558B">
      <w:pPr>
        <w:pStyle w:val="BodyText"/>
        <w:spacing w:before="4"/>
        <w:rPr>
          <w:sz w:val="20"/>
        </w:rPr>
      </w:pPr>
    </w:p>
    <w:p w:rsidR="00CC558B" w:rsidRDefault="00CC558B">
      <w:pPr>
        <w:pStyle w:val="Heading1"/>
        <w:spacing w:before="90"/>
        <w:ind w:left="820"/>
        <w:rPr>
          <w:u w:val="none"/>
        </w:rPr>
      </w:pPr>
      <w:r>
        <w:rPr>
          <w:u w:val="thick"/>
        </w:rPr>
        <w:t>Información para el paciente de Monitoreo de Video EEG</w:t>
      </w:r>
    </w:p>
    <w:p w:rsidR="00CC558B" w:rsidRDefault="00CC558B">
      <w:pPr>
        <w:pStyle w:val="BodyText"/>
        <w:spacing w:before="11"/>
        <w:rPr>
          <w:b/>
          <w:sz w:val="15"/>
        </w:rPr>
      </w:pPr>
    </w:p>
    <w:p w:rsidR="00CC558B" w:rsidRDefault="00CC558B">
      <w:pPr>
        <w:pStyle w:val="BodyText"/>
        <w:spacing w:before="90"/>
        <w:ind w:left="820" w:right="1189"/>
      </w:pPr>
      <w:r>
        <w:t>¡Bienvenido! Su médico ha solicitado que una prueba se realice llamada Vídeo EEG (VEEG). Esta prueba es una poderosa herramienta en la evaluación y el tratamiento de los trastornos convulsivos. Durante esta prueba, pequeños electrodos colocados sobre el cuero</w:t>
      </w:r>
    </w:p>
    <w:p w:rsidR="00CC558B" w:rsidRDefault="00CC558B">
      <w:pPr>
        <w:pStyle w:val="BodyText"/>
        <w:ind w:left="820" w:right="604"/>
      </w:pPr>
      <w:r>
        <w:t>cabelludo detectan la actividad eléctrica de su cerebro. Esta información será almacenada en una computadora. El período de seguimiento en el que se va a usar los electrodos es de 2 a 5 días, pero en algunos casos una estancia más larga será necesaria.</w:t>
      </w:r>
    </w:p>
    <w:p w:rsidR="00CC558B" w:rsidRDefault="00CC558B">
      <w:pPr>
        <w:pStyle w:val="BodyText"/>
      </w:pPr>
    </w:p>
    <w:p w:rsidR="00CC558B" w:rsidRDefault="00CC558B">
      <w:pPr>
        <w:pStyle w:val="BodyText"/>
        <w:ind w:left="820" w:right="1149"/>
      </w:pPr>
      <w:r>
        <w:t xml:space="preserve">Se llega a la oficina de admisiones </w:t>
      </w:r>
      <w:smartTag w:uri="urn:schemas-microsoft-com:office:smarttags" w:element="State">
        <w:smartTag w:uri="urn:schemas-microsoft-com:office:smarttags" w:element="place">
          <w:r>
            <w:t>del</w:t>
          </w:r>
        </w:smartTag>
      </w:smartTag>
      <w:r>
        <w:t xml:space="preserve"> hospital a la hora designada. Usted será llevado a su habitación en el hospital, donde se puede cambiar a ropa más cómoda, si lo desea.</w:t>
      </w:r>
    </w:p>
    <w:p w:rsidR="00CC558B" w:rsidRDefault="00CC558B">
      <w:pPr>
        <w:pStyle w:val="BodyText"/>
      </w:pPr>
    </w:p>
    <w:p w:rsidR="00CC558B" w:rsidRDefault="00CC558B">
      <w:pPr>
        <w:pStyle w:val="BodyText"/>
        <w:ind w:left="820" w:right="690"/>
      </w:pPr>
      <w:r>
        <w:t>El técnico entonces comenzará a aplicar los electrodos pequeños sobre su cabeza utilizando una sustancia que puede tener un fuerte olor. Este desaparecerá en corto tiempo. Este proceso de aplicación puede tomar de 1 a 2 horas. Esta prueba no es dañina y no duele.</w:t>
      </w:r>
    </w:p>
    <w:p w:rsidR="00CC558B" w:rsidRDefault="00CC558B">
      <w:pPr>
        <w:pStyle w:val="BodyText"/>
      </w:pPr>
    </w:p>
    <w:p w:rsidR="00CC558B" w:rsidRDefault="00CC558B">
      <w:pPr>
        <w:pStyle w:val="BodyText"/>
        <w:ind w:left="820" w:right="1064"/>
      </w:pPr>
      <w:r>
        <w:t>Si es que el médico lo determina necesario, puede ser que le aplican una acceso para terapia intravenosa (I.V.).</w:t>
      </w:r>
    </w:p>
    <w:p w:rsidR="00CC558B" w:rsidRDefault="00CC558B">
      <w:pPr>
        <w:pStyle w:val="BodyText"/>
      </w:pPr>
    </w:p>
    <w:p w:rsidR="00CC558B" w:rsidRDefault="00CC558B">
      <w:pPr>
        <w:pStyle w:val="BodyText"/>
        <w:ind w:left="820" w:right="1996"/>
      </w:pPr>
      <w:r>
        <w:t xml:space="preserve">El equipo de EEG se utilizará para registrar sus ondas cerebrales, y una cámara de video graba los movimientos </w:t>
      </w:r>
      <w:smartTag w:uri="urn:schemas-microsoft-com:office:smarttags" w:element="State">
        <w:smartTag w:uri="urn:schemas-microsoft-com:office:smarttags" w:element="place">
          <w:r>
            <w:t>del</w:t>
          </w:r>
        </w:smartTag>
      </w:smartTag>
      <w:r>
        <w:t xml:space="preserve"> cuerpo.</w:t>
      </w:r>
    </w:p>
    <w:p w:rsidR="00CC558B" w:rsidRDefault="00CC558B">
      <w:pPr>
        <w:pStyle w:val="BodyText"/>
      </w:pPr>
    </w:p>
    <w:p w:rsidR="00CC558B" w:rsidRDefault="00CC558B">
      <w:pPr>
        <w:pStyle w:val="BodyText"/>
        <w:ind w:left="819" w:right="1217"/>
      </w:pPr>
      <w:r>
        <w:t>Usted será visitado diariamente por uno de nuestros médicos expertos en epilepsia que leerá el EEG y lo mantendrá informado acerca de su condición. El médico le explicará sus hallazgos y también mantendrá informado a su médico de referencia.</w:t>
      </w:r>
    </w:p>
    <w:p w:rsidR="00CC558B" w:rsidRDefault="00CC558B">
      <w:pPr>
        <w:pStyle w:val="BodyText"/>
      </w:pPr>
    </w:p>
    <w:p w:rsidR="00CC558B" w:rsidRDefault="00CC558B">
      <w:pPr>
        <w:pStyle w:val="BodyText"/>
        <w:ind w:left="819"/>
      </w:pPr>
      <w:r>
        <w:t>Cuando el médico obtenga suficiente información, usted será dado de alta.</w:t>
      </w:r>
    </w:p>
    <w:p w:rsidR="00CC558B" w:rsidRDefault="00CC558B">
      <w:pPr>
        <w:pStyle w:val="BodyText"/>
      </w:pPr>
    </w:p>
    <w:p w:rsidR="00CC558B" w:rsidRDefault="00CC558B">
      <w:pPr>
        <w:pStyle w:val="BodyText"/>
        <w:ind w:left="819" w:right="1143"/>
      </w:pPr>
      <w:r>
        <w:t>Este folleto cubre diversos aspectos de la prueba Vídeo EEG. Por favor revise esta información. Es importante que usted entienda este documento para que los resultados más precisos sean obtenidos.</w:t>
      </w:r>
    </w:p>
    <w:p w:rsidR="00CC558B" w:rsidRDefault="00CC558B">
      <w:pPr>
        <w:pStyle w:val="BodyText"/>
        <w:spacing w:before="3"/>
      </w:pPr>
    </w:p>
    <w:p w:rsidR="00CC558B" w:rsidRDefault="00CC558B">
      <w:pPr>
        <w:pStyle w:val="Heading1"/>
        <w:rPr>
          <w:u w:val="none"/>
        </w:rPr>
      </w:pPr>
      <w:r>
        <w:rPr>
          <w:u w:val="thick"/>
        </w:rPr>
        <w:t>Preparación para la prueba de Monitoreo de Vídeo EEG</w:t>
      </w:r>
    </w:p>
    <w:p w:rsidR="00CC558B" w:rsidRDefault="00CC558B">
      <w:pPr>
        <w:pStyle w:val="BodyText"/>
        <w:spacing w:before="11"/>
        <w:rPr>
          <w:b/>
          <w:sz w:val="15"/>
        </w:rPr>
      </w:pPr>
    </w:p>
    <w:p w:rsidR="00CC558B" w:rsidRDefault="00CC558B">
      <w:pPr>
        <w:pStyle w:val="BodyText"/>
        <w:spacing w:before="90"/>
        <w:ind w:left="820"/>
      </w:pPr>
      <w:r>
        <w:t>Antes de la prueba de vídeo EEG usted debe:</w:t>
      </w:r>
    </w:p>
    <w:p w:rsidR="00CC558B" w:rsidRDefault="00CC558B">
      <w:pPr>
        <w:pStyle w:val="BodyText"/>
        <w:spacing w:before="10"/>
        <w:rPr>
          <w:sz w:val="23"/>
        </w:rPr>
      </w:pPr>
    </w:p>
    <w:p w:rsidR="00CC558B" w:rsidRDefault="00CC558B">
      <w:pPr>
        <w:pStyle w:val="ListParagraph"/>
        <w:numPr>
          <w:ilvl w:val="0"/>
          <w:numId w:val="1"/>
        </w:numPr>
        <w:tabs>
          <w:tab w:val="left" w:pos="1540"/>
        </w:tabs>
        <w:ind w:right="1271"/>
        <w:rPr>
          <w:sz w:val="24"/>
        </w:rPr>
      </w:pPr>
      <w:r>
        <w:rPr>
          <w:sz w:val="24"/>
        </w:rPr>
        <w:t xml:space="preserve">Lávese el cabello la noche antes de la prueba utilizando champú y agua. No utilice cremas para el peinado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como</w:t>
          </w:r>
        </w:smartTag>
      </w:smartTag>
      <w:r>
        <w:rPr>
          <w:sz w:val="24"/>
        </w:rPr>
        <w:t xml:space="preserve"> geles, espumas, lacas o aceites de cualquier tipo. Estos productos pueden interferir con los electrodos y limitar la utilidad de la prueba.</w:t>
      </w:r>
    </w:p>
    <w:p w:rsidR="00CC558B" w:rsidRDefault="00CC558B">
      <w:pPr>
        <w:pStyle w:val="BodyText"/>
      </w:pPr>
    </w:p>
    <w:p w:rsidR="00CC558B" w:rsidRDefault="00CC558B">
      <w:pPr>
        <w:pStyle w:val="ListParagraph"/>
        <w:numPr>
          <w:ilvl w:val="0"/>
          <w:numId w:val="1"/>
        </w:numPr>
        <w:tabs>
          <w:tab w:val="left" w:pos="1540"/>
        </w:tabs>
        <w:ind w:right="718"/>
        <w:rPr>
          <w:sz w:val="24"/>
        </w:rPr>
      </w:pPr>
      <w:r>
        <w:rPr>
          <w:sz w:val="24"/>
        </w:rPr>
        <w:t>Coma normalmente y tome sus medicamentos regulares según lo prescrito, a menos que su médico le indique lo</w:t>
      </w:r>
      <w:r>
        <w:rPr>
          <w:spacing w:val="-6"/>
          <w:sz w:val="24"/>
        </w:rPr>
        <w:t xml:space="preserve"> </w:t>
      </w:r>
      <w:r>
        <w:rPr>
          <w:sz w:val="24"/>
        </w:rPr>
        <w:t>contrario.</w:t>
      </w:r>
    </w:p>
    <w:p w:rsidR="00CC558B" w:rsidRDefault="00CC558B">
      <w:pPr>
        <w:pStyle w:val="BodyText"/>
        <w:spacing w:before="4"/>
        <w:rPr>
          <w:sz w:val="16"/>
        </w:rPr>
      </w:pPr>
      <w:r>
        <w:rPr>
          <w:noProof/>
        </w:rPr>
        <w:pict>
          <v:shape id="image2.jpeg" o:spid="_x0000_s1026" type="#_x0000_t75" style="position:absolute;margin-left:36pt;margin-top:11.35pt;width:518.55pt;height:16.25pt;z-index:251658240;visibility:visible;mso-wrap-distance-left:0;mso-wrap-distance-right:0;mso-position-horizontal-relative:page">
            <v:imagedata r:id="rId6" o:title=""/>
            <w10:wrap type="topAndBottom" anchorx="page"/>
          </v:shape>
        </w:pict>
      </w:r>
    </w:p>
    <w:p w:rsidR="00CC558B" w:rsidRDefault="00CC558B">
      <w:pPr>
        <w:rPr>
          <w:sz w:val="16"/>
        </w:rPr>
        <w:sectPr w:rsidR="00CC558B">
          <w:type w:val="continuous"/>
          <w:pgSz w:w="12240" w:h="15840"/>
          <w:pgMar w:top="720" w:right="900" w:bottom="280" w:left="620" w:header="720" w:footer="720" w:gutter="0"/>
          <w:cols w:space="720"/>
        </w:sectPr>
      </w:pPr>
    </w:p>
    <w:p w:rsidR="00CC558B" w:rsidRDefault="00CC558B">
      <w:pPr>
        <w:pStyle w:val="ListParagraph"/>
        <w:numPr>
          <w:ilvl w:val="0"/>
          <w:numId w:val="1"/>
        </w:numPr>
        <w:tabs>
          <w:tab w:val="left" w:pos="1540"/>
        </w:tabs>
        <w:spacing w:before="64"/>
        <w:ind w:right="694"/>
        <w:rPr>
          <w:sz w:val="24"/>
        </w:rPr>
      </w:pPr>
      <w:r>
        <w:rPr>
          <w:sz w:val="24"/>
        </w:rPr>
        <w:t>Si la sedación (</w:t>
      </w:r>
      <w:smartTag w:uri="urn:schemas-microsoft-com:office:smarttags" w:element="State">
        <w:r>
          <w:rPr>
            <w:sz w:val="24"/>
          </w:rPr>
          <w:t>como</w:t>
        </w:r>
      </w:smartTag>
      <w:r>
        <w:rPr>
          <w:sz w:val="24"/>
        </w:rPr>
        <w:t xml:space="preserve"> hidrato de cloral) es necesaria para la aplicación de electrodos, NO se debe dar al niño nada de comer ni beber durante 5 horas antes de su</w:t>
      </w:r>
      <w:r>
        <w:rPr>
          <w:spacing w:val="-17"/>
          <w:sz w:val="24"/>
        </w:rPr>
        <w:t xml:space="preserve"> </w:t>
      </w:r>
      <w:r>
        <w:rPr>
          <w:sz w:val="24"/>
        </w:rPr>
        <w:t>cita</w:t>
      </w:r>
    </w:p>
    <w:p w:rsidR="00CC558B" w:rsidRDefault="00CC558B">
      <w:pPr>
        <w:pStyle w:val="BodyText"/>
        <w:ind w:left="1540"/>
      </w:pPr>
      <w:r>
        <w:t>(excepto medicamentos).</w:t>
      </w:r>
    </w:p>
    <w:p w:rsidR="00CC558B" w:rsidRDefault="00CC558B">
      <w:pPr>
        <w:pStyle w:val="BodyText"/>
      </w:pPr>
    </w:p>
    <w:p w:rsidR="00CC558B" w:rsidRDefault="00CC558B">
      <w:pPr>
        <w:pStyle w:val="ListParagraph"/>
        <w:numPr>
          <w:ilvl w:val="0"/>
          <w:numId w:val="1"/>
        </w:numPr>
        <w:tabs>
          <w:tab w:val="left" w:pos="1540"/>
        </w:tabs>
        <w:spacing w:before="1"/>
        <w:rPr>
          <w:sz w:val="24"/>
        </w:rPr>
      </w:pPr>
      <w:r>
        <w:rPr>
          <w:sz w:val="24"/>
        </w:rPr>
        <w:t xml:space="preserve">Un padre o abuelo </w:t>
      </w:r>
      <w:smartTag w:uri="urn:schemas-microsoft-com:office:smarttags" w:element="State">
        <w:r>
          <w:rPr>
            <w:sz w:val="24"/>
          </w:rPr>
          <w:t>del</w:t>
        </w:r>
      </w:smartTag>
      <w:r>
        <w:rPr>
          <w:sz w:val="24"/>
        </w:rPr>
        <w:t xml:space="preserve"> ni debe permanecer con el niño en todo</w:t>
      </w:r>
      <w:r>
        <w:rPr>
          <w:spacing w:val="-5"/>
          <w:sz w:val="24"/>
        </w:rPr>
        <w:t xml:space="preserve"> </w:t>
      </w:r>
      <w:r>
        <w:rPr>
          <w:sz w:val="24"/>
        </w:rPr>
        <w:t>momento.</w:t>
      </w:r>
    </w:p>
    <w:p w:rsidR="00CC558B" w:rsidRDefault="00CC558B">
      <w:pPr>
        <w:pStyle w:val="BodyText"/>
        <w:spacing w:before="11"/>
        <w:rPr>
          <w:sz w:val="23"/>
        </w:rPr>
      </w:pPr>
    </w:p>
    <w:p w:rsidR="00CC558B" w:rsidRDefault="00CC558B">
      <w:pPr>
        <w:pStyle w:val="ListParagraph"/>
        <w:numPr>
          <w:ilvl w:val="0"/>
          <w:numId w:val="1"/>
        </w:numPr>
        <w:tabs>
          <w:tab w:val="left" w:pos="1540"/>
        </w:tabs>
        <w:ind w:right="1199"/>
        <w:rPr>
          <w:sz w:val="24"/>
        </w:rPr>
      </w:pPr>
      <w:r>
        <w:rPr>
          <w:sz w:val="24"/>
        </w:rPr>
        <w:t>Si usted no habla inglés, puede ser útil traer a alguien con usted para ayudarle en la traducción.</w:t>
      </w:r>
    </w:p>
    <w:p w:rsidR="00CC558B" w:rsidRDefault="00CC558B">
      <w:pPr>
        <w:pStyle w:val="BodyText"/>
        <w:spacing w:before="2"/>
      </w:pPr>
    </w:p>
    <w:p w:rsidR="00CC558B" w:rsidRDefault="00CC558B">
      <w:pPr>
        <w:pStyle w:val="Heading1"/>
        <w:spacing w:before="1"/>
        <w:ind w:left="820"/>
        <w:rPr>
          <w:u w:val="none"/>
        </w:rPr>
      </w:pPr>
      <w:r>
        <w:rPr>
          <w:u w:val="thick"/>
        </w:rPr>
        <w:t>Lo que debe traer</w:t>
      </w:r>
    </w:p>
    <w:p w:rsidR="00CC558B" w:rsidRDefault="00CC558B">
      <w:pPr>
        <w:pStyle w:val="BodyText"/>
        <w:spacing w:before="11"/>
        <w:rPr>
          <w:b/>
          <w:sz w:val="15"/>
        </w:rPr>
      </w:pPr>
    </w:p>
    <w:p w:rsidR="00CC558B" w:rsidRDefault="00CC558B">
      <w:pPr>
        <w:pStyle w:val="BodyText"/>
        <w:spacing w:before="90"/>
        <w:ind w:left="820" w:right="609"/>
      </w:pPr>
      <w:r>
        <w:t xml:space="preserve">Usted puede usar su propia ropa. Ropa cómoda, </w:t>
      </w:r>
      <w:smartTag w:uri="urn:schemas-microsoft-com:office:smarttags" w:element="State">
        <w:r>
          <w:t>como</w:t>
        </w:r>
      </w:smartTag>
      <w:r>
        <w:t xml:space="preserve"> pantalones de chándal y una sudadera con cierre es una opción. Los pijamas también son buena opción. Por favor traiga camisas de</w:t>
      </w:r>
    </w:p>
    <w:p w:rsidR="00CC558B" w:rsidRDefault="00CC558B">
      <w:pPr>
        <w:pStyle w:val="BodyText"/>
        <w:ind w:left="820"/>
      </w:pPr>
      <w:r>
        <w:t>botón o cierre ya que no será capaz de quitarse la camisa por encima de su cabeza.</w:t>
      </w:r>
    </w:p>
    <w:p w:rsidR="00CC558B" w:rsidRDefault="00CC558B">
      <w:pPr>
        <w:pStyle w:val="BodyText"/>
      </w:pPr>
    </w:p>
    <w:p w:rsidR="00CC558B" w:rsidRDefault="00CC558B">
      <w:pPr>
        <w:pStyle w:val="BodyText"/>
        <w:ind w:left="820" w:right="799"/>
        <w:jc w:val="both"/>
      </w:pPr>
      <w:r>
        <w:t>Usted puede también traer juegos, libros, cartas, walkman, etc. para evitar el aburrimiento. Las computadoras portátiles están permitidas; hay televisores y teléfonos en la habitación.</w:t>
      </w:r>
    </w:p>
    <w:p w:rsidR="00CC558B" w:rsidRDefault="00CC558B">
      <w:pPr>
        <w:pStyle w:val="BodyText"/>
      </w:pPr>
    </w:p>
    <w:p w:rsidR="00CC558B" w:rsidRDefault="00CC558B">
      <w:pPr>
        <w:pStyle w:val="BodyText"/>
        <w:ind w:left="820" w:right="1064"/>
      </w:pPr>
      <w:r>
        <w:t>Puede traer su propia manta y almohadas, si lo desea, ya que estas pueden hacer su estancia más cómoda.</w:t>
      </w:r>
    </w:p>
    <w:p w:rsidR="00CC558B" w:rsidRDefault="00CC558B">
      <w:pPr>
        <w:pStyle w:val="BodyText"/>
      </w:pPr>
    </w:p>
    <w:p w:rsidR="00CC558B" w:rsidRDefault="00CC558B">
      <w:pPr>
        <w:pStyle w:val="BodyText"/>
        <w:ind w:left="820" w:right="615"/>
      </w:pPr>
      <w:r>
        <w:t>El hospital le servirá tres comidas diarias, pero usted puede traer sus propios bocadillos, siempre y cuando se adhiere a cualquier dieta especial que usted necesite y que no tengan que ser refrigerados.</w:t>
      </w:r>
    </w:p>
    <w:p w:rsidR="00CC558B" w:rsidRDefault="00CC558B">
      <w:pPr>
        <w:pStyle w:val="BodyText"/>
        <w:spacing w:before="10"/>
        <w:rPr>
          <w:sz w:val="23"/>
        </w:rPr>
      </w:pPr>
    </w:p>
    <w:p w:rsidR="00CC558B" w:rsidRDefault="00CC558B">
      <w:pPr>
        <w:pStyle w:val="BodyText"/>
        <w:ind w:left="819" w:right="1137"/>
      </w:pPr>
      <w:r>
        <w:t>También traiga champú y acondicionadores para lavarse el pelo cuando los electrodos sean retirados.</w:t>
      </w:r>
    </w:p>
    <w:p w:rsidR="00CC558B" w:rsidRDefault="00CC558B">
      <w:pPr>
        <w:pStyle w:val="BodyText"/>
        <w:spacing w:before="3"/>
      </w:pPr>
    </w:p>
    <w:p w:rsidR="00CC558B" w:rsidRDefault="00CC558B">
      <w:pPr>
        <w:pStyle w:val="Heading1"/>
        <w:rPr>
          <w:u w:val="thick"/>
        </w:rPr>
      </w:pPr>
      <w:r>
        <w:rPr>
          <w:u w:val="thick"/>
        </w:rPr>
        <w:t>Por su seguridad</w:t>
      </w:r>
    </w:p>
    <w:p w:rsidR="00CC558B" w:rsidRDefault="00CC558B">
      <w:pPr>
        <w:pStyle w:val="Heading1"/>
        <w:rPr>
          <w:u w:val="thick"/>
        </w:rPr>
      </w:pPr>
    </w:p>
    <w:p w:rsidR="00CC558B" w:rsidRPr="00AB291D" w:rsidRDefault="00CC558B">
      <w:pPr>
        <w:pStyle w:val="Heading1"/>
        <w:rPr>
          <w:u w:val="none"/>
        </w:rPr>
      </w:pPr>
      <w:r w:rsidRPr="00AB291D">
        <w:rPr>
          <w:u w:val="none"/>
        </w:rPr>
        <w:t xml:space="preserve">Por cuestiones de seguridad recuerde qu NO esta permitido, que usted conduzca/guie su vehiculo/carro al hospital para el </w:t>
      </w:r>
      <w:r>
        <w:rPr>
          <w:u w:val="none"/>
        </w:rPr>
        <w:t>studio.</w:t>
      </w:r>
    </w:p>
    <w:p w:rsidR="00CC558B" w:rsidRDefault="00CC558B">
      <w:pPr>
        <w:pStyle w:val="BodyText"/>
        <w:spacing w:before="11"/>
        <w:rPr>
          <w:b/>
          <w:sz w:val="15"/>
        </w:rPr>
      </w:pPr>
    </w:p>
    <w:p w:rsidR="00CC558B" w:rsidRDefault="00CC558B">
      <w:pPr>
        <w:pStyle w:val="BodyText"/>
        <w:spacing w:before="90"/>
        <w:ind w:left="820" w:right="604"/>
      </w:pPr>
      <w:smartTag w:uri="urn:schemas-microsoft-com:office:smarttags" w:element="State">
        <w:r>
          <w:t>Para</w:t>
        </w:r>
      </w:smartTag>
      <w:r>
        <w:t xml:space="preserve"> mantener las precauciones de convulsión, es posible que deba permanecer en su cama en ciertos momentos durante su estancia. Esto será discutido con su médico.</w:t>
      </w:r>
    </w:p>
    <w:p w:rsidR="00CC558B" w:rsidRDefault="00CC558B">
      <w:pPr>
        <w:pStyle w:val="BodyText"/>
      </w:pPr>
    </w:p>
    <w:p w:rsidR="00CC558B" w:rsidRDefault="00CC558B">
      <w:pPr>
        <w:pStyle w:val="BodyText"/>
        <w:ind w:left="819" w:right="1377"/>
      </w:pPr>
      <w:r>
        <w:t>Carriles de cabecera acolchonados pueden ser utilizados. Si es así, tendrá que llamar a la enfermera para que lo acompañen al baño.</w:t>
      </w:r>
    </w:p>
    <w:p w:rsidR="00CC558B" w:rsidRDefault="00CC558B">
      <w:pPr>
        <w:pStyle w:val="BodyText"/>
      </w:pPr>
    </w:p>
    <w:p w:rsidR="00CC558B" w:rsidRDefault="00CC558B">
      <w:pPr>
        <w:pStyle w:val="BodyText"/>
        <w:spacing w:line="480" w:lineRule="auto"/>
        <w:ind w:left="819" w:right="3056"/>
      </w:pPr>
      <w:r>
        <w:t xml:space="preserve">Puede ser necesario posponer su ducha hasta después </w:t>
      </w:r>
      <w:smartTag w:uri="urn:schemas-microsoft-com:office:smarttags" w:element="State">
        <w:r>
          <w:t>del</w:t>
        </w:r>
      </w:smartTag>
      <w:r>
        <w:t xml:space="preserve"> monitoreo. Medidas de seguridad adicionales se pueden pedir de forma individual.</w:t>
      </w:r>
    </w:p>
    <w:p w:rsidR="00CC558B" w:rsidRDefault="00CC558B">
      <w:pPr>
        <w:pStyle w:val="BodyText"/>
        <w:ind w:left="819" w:right="544"/>
      </w:pPr>
      <w:r>
        <w:t>Si tiene cualquier pregunta o preocupación durante su estancia, por favor consulte a su enfermera en el hospital o llame a nuestra oficina.</w:t>
      </w:r>
    </w:p>
    <w:sectPr w:rsidR="00CC558B" w:rsidSect="0003250B">
      <w:pgSz w:w="12240" w:h="15840"/>
      <w:pgMar w:top="1480" w:right="9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D56D0"/>
    <w:multiLevelType w:val="hybridMultilevel"/>
    <w:tmpl w:val="FFFFFFFF"/>
    <w:lvl w:ilvl="0" w:tplc="4344DE5A">
      <w:start w:val="1"/>
      <w:numFmt w:val="decimal"/>
      <w:lvlText w:val="%1)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AC24633C">
      <w:numFmt w:val="bullet"/>
      <w:lvlText w:val="•"/>
      <w:lvlJc w:val="left"/>
      <w:pPr>
        <w:ind w:left="2458" w:hanging="360"/>
      </w:pPr>
      <w:rPr>
        <w:rFonts w:hint="default"/>
      </w:rPr>
    </w:lvl>
    <w:lvl w:ilvl="2" w:tplc="93245E80">
      <w:numFmt w:val="bullet"/>
      <w:lvlText w:val="•"/>
      <w:lvlJc w:val="left"/>
      <w:pPr>
        <w:ind w:left="3376" w:hanging="360"/>
      </w:pPr>
      <w:rPr>
        <w:rFonts w:hint="default"/>
      </w:rPr>
    </w:lvl>
    <w:lvl w:ilvl="3" w:tplc="C0B80086">
      <w:numFmt w:val="bullet"/>
      <w:lvlText w:val="•"/>
      <w:lvlJc w:val="left"/>
      <w:pPr>
        <w:ind w:left="4294" w:hanging="360"/>
      </w:pPr>
      <w:rPr>
        <w:rFonts w:hint="default"/>
      </w:rPr>
    </w:lvl>
    <w:lvl w:ilvl="4" w:tplc="8A52F634">
      <w:numFmt w:val="bullet"/>
      <w:lvlText w:val="•"/>
      <w:lvlJc w:val="left"/>
      <w:pPr>
        <w:ind w:left="5212" w:hanging="360"/>
      </w:pPr>
      <w:rPr>
        <w:rFonts w:hint="default"/>
      </w:rPr>
    </w:lvl>
    <w:lvl w:ilvl="5" w:tplc="EAB497E2"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25B05334">
      <w:numFmt w:val="bullet"/>
      <w:lvlText w:val="•"/>
      <w:lvlJc w:val="left"/>
      <w:pPr>
        <w:ind w:left="7048" w:hanging="360"/>
      </w:pPr>
      <w:rPr>
        <w:rFonts w:hint="default"/>
      </w:rPr>
    </w:lvl>
    <w:lvl w:ilvl="7" w:tplc="65FC002E"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4DE6D7E4">
      <w:numFmt w:val="bullet"/>
      <w:lvlText w:val="•"/>
      <w:lvlJc w:val="left"/>
      <w:pPr>
        <w:ind w:left="88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50B"/>
    <w:rsid w:val="0001527B"/>
    <w:rsid w:val="0003250B"/>
    <w:rsid w:val="0003567A"/>
    <w:rsid w:val="0015758D"/>
    <w:rsid w:val="002046FF"/>
    <w:rsid w:val="00502163"/>
    <w:rsid w:val="00667CF8"/>
    <w:rsid w:val="007E185C"/>
    <w:rsid w:val="00865FB9"/>
    <w:rsid w:val="00873CBF"/>
    <w:rsid w:val="009B2AB0"/>
    <w:rsid w:val="00A118A0"/>
    <w:rsid w:val="00AA2172"/>
    <w:rsid w:val="00AB291D"/>
    <w:rsid w:val="00AD6415"/>
    <w:rsid w:val="00B233B0"/>
    <w:rsid w:val="00B73469"/>
    <w:rsid w:val="00BF303C"/>
    <w:rsid w:val="00BF3797"/>
    <w:rsid w:val="00C15E1D"/>
    <w:rsid w:val="00CC558B"/>
    <w:rsid w:val="00D07655"/>
    <w:rsid w:val="00D75D00"/>
    <w:rsid w:val="00DA6CBB"/>
    <w:rsid w:val="00E83FB4"/>
    <w:rsid w:val="00F17AFC"/>
    <w:rsid w:val="00F33936"/>
    <w:rsid w:val="00F91179"/>
    <w:rsid w:val="00F91DC1"/>
    <w:rsid w:val="00FB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0B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03250B"/>
    <w:pPr>
      <w:ind w:left="81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469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03250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346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03250B"/>
    <w:pPr>
      <w:ind w:left="1540" w:hanging="360"/>
    </w:pPr>
  </w:style>
  <w:style w:type="paragraph" w:customStyle="1" w:styleId="TableParagraph">
    <w:name w:val="Table Paragraph"/>
    <w:basedOn w:val="Normal"/>
    <w:uiPriority w:val="99"/>
    <w:rsid w:val="000325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628</Words>
  <Characters>3581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Gladys</dc:creator>
  <cp:keywords/>
  <dc:description/>
  <cp:lastModifiedBy>nre</cp:lastModifiedBy>
  <cp:revision>2</cp:revision>
  <dcterms:created xsi:type="dcterms:W3CDTF">2019-02-25T17:26:00Z</dcterms:created>
  <dcterms:modified xsi:type="dcterms:W3CDTF">2019-02-25T17:26:00Z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8.1 for Word</vt:lpwstr>
  </property>
</Properties>
</file>